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Бесплатное обучение старшего поколения работе </w:t>
      </w:r>
    </w:p>
    <w:p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на персональном компьютере и в сети Интернет</w:t>
      </w:r>
    </w:p>
    <w:p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«Компьютерное просвещение – старшему поколению»</w:t>
      </w:r>
    </w:p>
    <w:p>
      <w:pPr>
        <w:spacing w:after="0" w:line="240" w:lineRule="auto"/>
        <w:ind w:right="-185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электронный адрес представителя фонда в Санкт-Петербурге</w:t>
      </w:r>
    </w:p>
    <w:p>
      <w:pPr>
        <w:spacing w:after="0" w:line="240" w:lineRule="auto"/>
        <w:ind w:right="-185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Шумейко Надежд</w:t>
      </w:r>
      <w:r>
        <w:rPr>
          <w:rFonts w:ascii="Times New Roman" w:hAnsi="Times New Roman" w:cs="Times New Roman"/>
          <w:color w:val="0070C0"/>
        </w:rPr>
        <w:t>а</w:t>
      </w:r>
      <w:r>
        <w:rPr>
          <w:rFonts w:ascii="Times New Roman" w:hAnsi="Times New Roman" w:cs="Times New Roman"/>
          <w:color w:val="0070C0"/>
        </w:rPr>
        <w:t xml:space="preserve"> Сергеевн</w:t>
      </w:r>
      <w:r>
        <w:rPr>
          <w:rFonts w:ascii="Times New Roman" w:hAnsi="Times New Roman" w:cs="Times New Roman"/>
          <w:color w:val="0070C0"/>
        </w:rPr>
        <w:t xml:space="preserve">а </w:t>
      </w:r>
      <w:r>
        <w:rPr>
          <w:rFonts w:ascii="Times New Roman" w:hAnsi="Times New Roman" w:cs="Times New Roman"/>
          <w:color w:val="0070C0"/>
        </w:rPr>
        <w:t>- ns_chumeiko@mail.ru</w:t>
      </w:r>
    </w:p>
    <w:p>
      <w:pPr>
        <w:spacing w:after="0" w:line="240" w:lineRule="auto"/>
        <w:ind w:right="-185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Союз пенсионеров России </w:t>
      </w:r>
      <w:r>
        <w:rPr>
          <w:rFonts w:ascii="Times New Roman" w:hAnsi="Times New Roman" w:cs="Times New Roman"/>
          <w:color w:val="0070C0"/>
        </w:rPr>
        <w:t>телефон</w:t>
      </w:r>
      <w:r>
        <w:rPr>
          <w:rFonts w:ascii="Times New Roman" w:hAnsi="Times New Roman" w:cs="Times New Roman"/>
          <w:color w:val="0070C0"/>
        </w:rPr>
        <w:t xml:space="preserve"> 928 78-58 </w:t>
      </w:r>
    </w:p>
    <w:p>
      <w:pPr>
        <w:spacing w:after="0" w:line="240" w:lineRule="auto"/>
        <w:ind w:right="-185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ind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992"/>
        <w:gridCol w:w="1074"/>
        <w:gridCol w:w="1194"/>
      </w:tblGrid>
      <w:tr>
        <w:tc>
          <w:tcPr>
            <w:tcW w:w="620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>
        <w:tc>
          <w:tcPr>
            <w:tcW w:w="6204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лек.</w:t>
            </w:r>
          </w:p>
        </w:tc>
        <w:tc>
          <w:tcPr>
            <w:tcW w:w="11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практ.</w:t>
            </w:r>
          </w:p>
        </w:tc>
      </w:tr>
      <w:tr>
        <w:tc>
          <w:tcPr>
            <w:tcW w:w="620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персонального компьютера.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система.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работы на компьютере и средства графического экранного интерфейса.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клавиатурой и манипулятором семейства «мышь».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c>
          <w:tcPr>
            <w:tcW w:w="620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Файловая система: папки, файлы.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папок.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внешними носителями информации.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создания, сохранения, удаления, перемещения файлов и папок.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>
        <w:tc>
          <w:tcPr>
            <w:tcW w:w="620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 редактором.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сохранение и открытие файла.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Ввод, редактирование, форматирование и печать документа.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>
        <w:tc>
          <w:tcPr>
            <w:tcW w:w="620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Основные понятия: сайт, адреса, программы-браузеры, гиперссылка.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в браузере.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Сервисы интернета. Электронная почта.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поисковыми системами. Интрнет-магазины.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c>
          <w:tcPr>
            <w:tcW w:w="620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информационное пространство.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информационной безопасности («антивирусы» - защита от вредоносных программ и спама, законодательство в сфере защиты личной информации и ответственность граждан по предоставлению личной информации).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Персонифицированная работа с коммуникационными сервисами (регистрация в сетевом сервисе (логин и пароль), создание ящика  электронной почты, скайп-адреса), форумы, чаты, СМС, видеосервисы, основы сетевого этикета.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c>
          <w:tcPr>
            <w:tcW w:w="620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порталом государственных услуг.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кабинеты в банках, МФО, электронная регистратура и др.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c>
          <w:tcPr>
            <w:tcW w:w="620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Самообразование. Досуг и обучение.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МООК – Универсариум, Лекториум, Coursera, виртуальные музеи,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c>
          <w:tcPr>
            <w:tcW w:w="620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c>
          <w:tcPr>
            <w:tcW w:w="620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7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программа разработана в феврале 2015 года Российским экономическим Университетом имени Г.В. Плеханова.</w:t>
      </w:r>
    </w:p>
    <w:p>
      <w:bookmarkStart w:id="0" w:name="_GoBack"/>
      <w:bookmarkEnd w:id="0"/>
    </w:p>
    <w:sectPr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B77F6"/>
    <w:multiLevelType w:val="hybridMultilevel"/>
    <w:tmpl w:val="D99E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04223-A87C-4DA1-8906-3805A432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Atapina</dc:creator>
  <cp:lastModifiedBy>bahireva</cp:lastModifiedBy>
  <cp:revision>2</cp:revision>
  <cp:lastPrinted>2017-04-21T07:24:00Z</cp:lastPrinted>
  <dcterms:created xsi:type="dcterms:W3CDTF">2017-03-21T13:47:00Z</dcterms:created>
  <dcterms:modified xsi:type="dcterms:W3CDTF">2017-04-21T07:24:00Z</dcterms:modified>
</cp:coreProperties>
</file>